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B3" w:rsidRPr="00AA37B3" w:rsidRDefault="00AA37B3" w:rsidP="00AA37B3">
      <w:pPr>
        <w:jc w:val="both"/>
        <w:rPr>
          <w:rFonts w:ascii="Times New Roman" w:hAnsi="Times New Roman" w:cs="Times New Roman"/>
          <w:b/>
          <w:sz w:val="24"/>
          <w:szCs w:val="24"/>
        </w:rPr>
      </w:pPr>
      <w:r w:rsidRPr="00AA37B3">
        <w:rPr>
          <w:rFonts w:ascii="Times New Roman" w:hAnsi="Times New Roman" w:cs="Times New Roman"/>
          <w:b/>
          <w:sz w:val="24"/>
          <w:szCs w:val="24"/>
        </w:rPr>
        <w:t>Do hodonínské zoo se vracejí velbloudi</w:t>
      </w:r>
    </w:p>
    <w:p w:rsidR="00AA37B3" w:rsidRPr="00AA37B3" w:rsidRDefault="00AA37B3" w:rsidP="00AA37B3">
      <w:pPr>
        <w:jc w:val="both"/>
        <w:rPr>
          <w:rFonts w:ascii="Times New Roman" w:hAnsi="Times New Roman" w:cs="Times New Roman"/>
          <w:sz w:val="24"/>
          <w:szCs w:val="24"/>
        </w:rPr>
      </w:pPr>
    </w:p>
    <w:p w:rsidR="00AA37B3" w:rsidRPr="00AA37B3" w:rsidRDefault="00AA37B3" w:rsidP="00AA37B3">
      <w:pPr>
        <w:jc w:val="both"/>
        <w:rPr>
          <w:rFonts w:ascii="Times New Roman" w:hAnsi="Times New Roman" w:cs="Times New Roman"/>
          <w:sz w:val="24"/>
          <w:szCs w:val="24"/>
        </w:rPr>
      </w:pPr>
      <w:r w:rsidRPr="00AA37B3">
        <w:rPr>
          <w:rFonts w:ascii="Times New Roman" w:hAnsi="Times New Roman" w:cs="Times New Roman"/>
          <w:sz w:val="24"/>
          <w:szCs w:val="24"/>
        </w:rPr>
        <w:t>Hodonín (25. 4. 2013) Lidé, kteří se chystají do hodonínské zoo, se mohou těšit, že opět spatří velbloudy. Po devíti měsících, kdy byl do Zooparku Vyškov po skonu samice Pavlíny odvezen osiřelý samec Akim, spatří - nikoli v původním velbloudím výběhu, ale tam, kde donedávna vídali koně – ročního samečka jménem Dali. Zatímco však bývalý pár tvořili velbloudi jednohrbí, ten budoucí bude složený z dvouhrbých drabařů.</w:t>
      </w:r>
    </w:p>
    <w:p w:rsidR="00AA37B3" w:rsidRPr="00AA37B3" w:rsidRDefault="00AA37B3" w:rsidP="00AA37B3">
      <w:pPr>
        <w:jc w:val="both"/>
        <w:rPr>
          <w:rFonts w:ascii="Times New Roman" w:hAnsi="Times New Roman" w:cs="Times New Roman"/>
          <w:sz w:val="24"/>
          <w:szCs w:val="24"/>
        </w:rPr>
      </w:pPr>
    </w:p>
    <w:p w:rsidR="00AA37B3" w:rsidRPr="00AA37B3" w:rsidRDefault="00AA37B3" w:rsidP="00AA37B3">
      <w:pPr>
        <w:jc w:val="both"/>
        <w:rPr>
          <w:rFonts w:ascii="Times New Roman" w:hAnsi="Times New Roman" w:cs="Times New Roman"/>
          <w:sz w:val="24"/>
          <w:szCs w:val="24"/>
        </w:rPr>
      </w:pPr>
      <w:r w:rsidRPr="00AA37B3">
        <w:rPr>
          <w:rFonts w:ascii="Times New Roman" w:hAnsi="Times New Roman" w:cs="Times New Roman"/>
          <w:sz w:val="24"/>
          <w:szCs w:val="24"/>
        </w:rPr>
        <w:t xml:space="preserve">Zoo Hodonín tak představí staronový druh velblouda, nebot pár drabařů v minulosti už chovala. Poté co nejdříve na otravu uhynula samice a v roce 2003 i samec Jásir, už měla jen pár dromedárů, který do Hodonína přišel v roce 1998 ze Zoo Olomouc. „Sehnat nepříbuzné dromedáry je problém. Kromě Hodonína, který s jejich chovem loni skončil, je v rámci Unie českých a slovenských zoo mají už jen ve Vyškově a Dvoře Králové,“ řekl zoolog Jiří Ingr. Návrat k drabařům však má několik výhod. Tím, že se s nimi častěji pracuje, vyjma období páření vykazují méně agresivity než dromedáři, jsou mírumilovnější. </w:t>
      </w:r>
      <w:proofErr w:type="gramStart"/>
      <w:r w:rsidRPr="00AA37B3">
        <w:rPr>
          <w:rFonts w:ascii="Times New Roman" w:hAnsi="Times New Roman" w:cs="Times New Roman"/>
          <w:sz w:val="24"/>
          <w:szCs w:val="24"/>
        </w:rPr>
        <w:t>Také</w:t>
      </w:r>
      <w:proofErr w:type="gramEnd"/>
      <w:r w:rsidRPr="00AA37B3">
        <w:rPr>
          <w:rFonts w:ascii="Times New Roman" w:hAnsi="Times New Roman" w:cs="Times New Roman"/>
          <w:sz w:val="24"/>
          <w:szCs w:val="24"/>
        </w:rPr>
        <w:t xml:space="preserve"> nevyžadují vytápěné stáje, jako tomu bylo u jejich předchůdců.</w:t>
      </w:r>
    </w:p>
    <w:p w:rsidR="00AA37B3" w:rsidRPr="00AA37B3" w:rsidRDefault="00AA37B3" w:rsidP="00AA37B3">
      <w:pPr>
        <w:jc w:val="both"/>
        <w:rPr>
          <w:rFonts w:ascii="Times New Roman" w:hAnsi="Times New Roman" w:cs="Times New Roman"/>
          <w:sz w:val="24"/>
          <w:szCs w:val="24"/>
        </w:rPr>
      </w:pPr>
    </w:p>
    <w:p w:rsidR="00AA37B3" w:rsidRPr="00AA37B3" w:rsidRDefault="00AA37B3" w:rsidP="00AA37B3">
      <w:pPr>
        <w:jc w:val="both"/>
        <w:rPr>
          <w:rFonts w:ascii="Times New Roman" w:hAnsi="Times New Roman" w:cs="Times New Roman"/>
          <w:sz w:val="24"/>
          <w:szCs w:val="24"/>
        </w:rPr>
      </w:pPr>
      <w:r w:rsidRPr="00AA37B3">
        <w:rPr>
          <w:rFonts w:ascii="Times New Roman" w:hAnsi="Times New Roman" w:cs="Times New Roman"/>
          <w:sz w:val="24"/>
          <w:szCs w:val="24"/>
        </w:rPr>
        <w:t xml:space="preserve">Roční </w:t>
      </w:r>
      <w:proofErr w:type="gramStart"/>
      <w:r w:rsidRPr="00AA37B3">
        <w:rPr>
          <w:rFonts w:ascii="Times New Roman" w:hAnsi="Times New Roman" w:cs="Times New Roman"/>
          <w:sz w:val="24"/>
          <w:szCs w:val="24"/>
        </w:rPr>
        <w:t>Dali přišel</w:t>
      </w:r>
      <w:proofErr w:type="gramEnd"/>
      <w:r w:rsidRPr="00AA37B3">
        <w:rPr>
          <w:rFonts w:ascii="Times New Roman" w:hAnsi="Times New Roman" w:cs="Times New Roman"/>
          <w:sz w:val="24"/>
          <w:szCs w:val="24"/>
        </w:rPr>
        <w:t xml:space="preserve"> ze Safariparku v nizozemském Beekse Bergenu a nyní se pro něj a pro samičku, jež za ním v dohledné době přijde ze Zoo Liberec, bude chystat stáj, která vznikne přestavbou té po koních. A v plánu je získat ještě další samici a vytvořit tak pohlednou skupinku. Jakmile zvířata dospějí, k čemuž dojde ve třetím až šestém roce jejich života, bude se počítat také s odchovy.</w:t>
      </w:r>
    </w:p>
    <w:p w:rsidR="00AA37B3" w:rsidRPr="00AA37B3" w:rsidRDefault="00AA37B3" w:rsidP="00AA37B3">
      <w:pPr>
        <w:jc w:val="both"/>
        <w:rPr>
          <w:rFonts w:ascii="Times New Roman" w:hAnsi="Times New Roman" w:cs="Times New Roman"/>
          <w:sz w:val="24"/>
          <w:szCs w:val="24"/>
        </w:rPr>
      </w:pPr>
    </w:p>
    <w:p w:rsidR="00AA37B3" w:rsidRPr="00AA37B3" w:rsidRDefault="00AA37B3" w:rsidP="00AA37B3">
      <w:pPr>
        <w:jc w:val="both"/>
        <w:rPr>
          <w:rFonts w:ascii="Times New Roman" w:hAnsi="Times New Roman" w:cs="Times New Roman"/>
          <w:sz w:val="24"/>
          <w:szCs w:val="24"/>
        </w:rPr>
      </w:pPr>
      <w:r w:rsidRPr="00AA37B3">
        <w:rPr>
          <w:rFonts w:ascii="Times New Roman" w:hAnsi="Times New Roman" w:cs="Times New Roman"/>
          <w:sz w:val="24"/>
          <w:szCs w:val="24"/>
        </w:rPr>
        <w:t>Velbloud dvouhrbý dnes divoce žije už jen v poušti Gobi na pomezí Mongolska a Cíny. Jako hospodáská zvířata chovají drabaře v Afghánistánu, Turecku a řadě zemí střední Asie, v Íránu a Cíně.</w:t>
      </w:r>
    </w:p>
    <w:p w:rsidR="00AA37B3" w:rsidRPr="00AA37B3" w:rsidRDefault="00AA37B3" w:rsidP="00AA37B3">
      <w:pPr>
        <w:jc w:val="both"/>
        <w:rPr>
          <w:rFonts w:ascii="Times New Roman" w:hAnsi="Times New Roman" w:cs="Times New Roman"/>
          <w:sz w:val="24"/>
          <w:szCs w:val="24"/>
        </w:rPr>
      </w:pPr>
    </w:p>
    <w:p w:rsidR="00AA37B3" w:rsidRPr="00AA37B3" w:rsidRDefault="00AA37B3" w:rsidP="00AA37B3">
      <w:pPr>
        <w:jc w:val="both"/>
        <w:rPr>
          <w:rFonts w:ascii="Times New Roman" w:hAnsi="Times New Roman" w:cs="Times New Roman"/>
          <w:sz w:val="24"/>
          <w:szCs w:val="24"/>
        </w:rPr>
      </w:pPr>
      <w:r w:rsidRPr="00AA37B3">
        <w:rPr>
          <w:rFonts w:ascii="Times New Roman" w:hAnsi="Times New Roman" w:cs="Times New Roman"/>
          <w:sz w:val="24"/>
          <w:szCs w:val="24"/>
        </w:rPr>
        <w:t>Typické pro drabaře jsou dva hrby sloužící jako zásobárny vody a potravy uložené ve formě tuku. Krátké končetiny má uzpůsobené k běhu v kopcovité a skalnaté krajině. Srst, již tvoří hustá vlna, chrání velblouda proti chladu a v létě proti slunečním paprskům. Pohyb v písku mu umožnují chodidla s tlustými pružnými polštáři a roztažitelnými prsty. Oční víčka s dvěma řadami dlouhých řas je chrání před prachem a pískem. Drabař v kohoutku měří 180 až 200 cm, i s hrby má výšku až 230 cm. Dlouhý bývá 350 až 380 cm, a to i s ocasem, který měří až půl metru. Drabaři jsou schopni přečkat dlouhodobě suché pouštní podnebí bez vody.</w:t>
      </w:r>
    </w:p>
    <w:p w:rsidR="00AA37B3" w:rsidRPr="00AA37B3" w:rsidRDefault="00AA37B3" w:rsidP="00AA37B3">
      <w:pPr>
        <w:jc w:val="both"/>
        <w:rPr>
          <w:rFonts w:ascii="Times New Roman" w:hAnsi="Times New Roman" w:cs="Times New Roman"/>
          <w:sz w:val="24"/>
          <w:szCs w:val="24"/>
        </w:rPr>
      </w:pPr>
    </w:p>
    <w:p w:rsidR="000965CE" w:rsidRPr="00AA37B3" w:rsidRDefault="00AA37B3" w:rsidP="00AA37B3">
      <w:pPr>
        <w:jc w:val="both"/>
        <w:rPr>
          <w:rFonts w:ascii="Times New Roman" w:hAnsi="Times New Roman" w:cs="Times New Roman"/>
          <w:sz w:val="24"/>
          <w:szCs w:val="24"/>
        </w:rPr>
      </w:pPr>
      <w:r w:rsidRPr="00AA37B3">
        <w:rPr>
          <w:rFonts w:ascii="Times New Roman" w:hAnsi="Times New Roman" w:cs="Times New Roman"/>
          <w:sz w:val="24"/>
          <w:szCs w:val="24"/>
        </w:rPr>
        <w:t xml:space="preserve">Foto: Roční sameček </w:t>
      </w:r>
      <w:proofErr w:type="gramStart"/>
      <w:r w:rsidRPr="00AA37B3">
        <w:rPr>
          <w:rFonts w:ascii="Times New Roman" w:hAnsi="Times New Roman" w:cs="Times New Roman"/>
          <w:sz w:val="24"/>
          <w:szCs w:val="24"/>
        </w:rPr>
        <w:t>Dali</w:t>
      </w:r>
      <w:proofErr w:type="gramEnd"/>
      <w:r w:rsidRPr="00AA37B3">
        <w:rPr>
          <w:rFonts w:ascii="Times New Roman" w:hAnsi="Times New Roman" w:cs="Times New Roman"/>
          <w:sz w:val="24"/>
          <w:szCs w:val="24"/>
        </w:rPr>
        <w:t xml:space="preserve"> do hodonínské zoo </w:t>
      </w:r>
      <w:proofErr w:type="gramStart"/>
      <w:r w:rsidRPr="00AA37B3">
        <w:rPr>
          <w:rFonts w:ascii="Times New Roman" w:hAnsi="Times New Roman" w:cs="Times New Roman"/>
          <w:sz w:val="24"/>
          <w:szCs w:val="24"/>
        </w:rPr>
        <w:t>přišel</w:t>
      </w:r>
      <w:proofErr w:type="gramEnd"/>
      <w:r w:rsidRPr="00AA37B3">
        <w:rPr>
          <w:rFonts w:ascii="Times New Roman" w:hAnsi="Times New Roman" w:cs="Times New Roman"/>
          <w:sz w:val="24"/>
          <w:szCs w:val="24"/>
        </w:rPr>
        <w:t xml:space="preserve"> z nizozemského Safariparku v Beekse Bergenu. Foto Bohuna Mikulicová</w:t>
      </w:r>
    </w:p>
    <w:sectPr w:rsidR="000965CE" w:rsidRPr="00AA37B3" w:rsidSect="00AA37B3">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A37B3"/>
    <w:rsid w:val="000965CE"/>
    <w:rsid w:val="00302598"/>
    <w:rsid w:val="00613351"/>
    <w:rsid w:val="00AA37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5C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3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2100</Characters>
  <Application>Microsoft Office Word</Application>
  <DocSecurity>0</DocSecurity>
  <Lines>17</Lines>
  <Paragraphs>4</Paragraphs>
  <ScaleCrop>false</ScaleCrop>
  <Company>Hewlett-Packard Company</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infocentrum2</dc:creator>
  <cp:lastModifiedBy>infocentrum2</cp:lastModifiedBy>
  <cp:revision>2</cp:revision>
  <dcterms:created xsi:type="dcterms:W3CDTF">2013-08-12T08:06:00Z</dcterms:created>
  <dcterms:modified xsi:type="dcterms:W3CDTF">2013-08-12T08:08:00Z</dcterms:modified>
</cp:coreProperties>
</file>